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78" w:rsidRDefault="00AC6978" w:rsidP="008D364E">
      <w:pPr>
        <w:rPr>
          <w:i/>
          <w:sz w:val="24"/>
          <w:szCs w:val="24"/>
        </w:rPr>
      </w:pPr>
    </w:p>
    <w:p w:rsidR="00AC6978" w:rsidRPr="00456A13" w:rsidRDefault="00AC6978" w:rsidP="008D364E">
      <w:pPr>
        <w:pStyle w:val="Heading1"/>
        <w:jc w:val="center"/>
        <w:rPr>
          <w:rFonts w:ascii="Calibri" w:hAnsi="Calibri"/>
          <w:b/>
          <w:bCs/>
          <w:sz w:val="32"/>
          <w:szCs w:val="32"/>
        </w:rPr>
      </w:pPr>
      <w:r w:rsidRPr="00456A13">
        <w:rPr>
          <w:rFonts w:ascii="Calibri" w:hAnsi="Calibri"/>
          <w:b/>
          <w:bCs/>
          <w:sz w:val="32"/>
          <w:szCs w:val="32"/>
        </w:rPr>
        <w:t>*  S  T  A  N  O  V  Y  *</w:t>
      </w:r>
    </w:p>
    <w:p w:rsidR="00AC6978" w:rsidRPr="00456A13" w:rsidRDefault="00AC6978" w:rsidP="008D364E">
      <w:pPr>
        <w:pStyle w:val="Heading2"/>
        <w:pBdr>
          <w:bottom w:val="single" w:sz="6" w:space="1" w:color="auto"/>
        </w:pBdr>
        <w:rPr>
          <w:rFonts w:ascii="Calibri" w:hAnsi="Calibri"/>
          <w:szCs w:val="28"/>
        </w:rPr>
      </w:pPr>
      <w:r w:rsidRPr="00456A13">
        <w:rPr>
          <w:rFonts w:ascii="Calibri" w:hAnsi="Calibri"/>
          <w:szCs w:val="28"/>
        </w:rPr>
        <w:t xml:space="preserve"> spolku PATRIA, z.s.</w:t>
      </w:r>
    </w:p>
    <w:p w:rsidR="00AC6978" w:rsidRPr="00456A13" w:rsidRDefault="00AC6978" w:rsidP="00847433">
      <w:pPr>
        <w:rPr>
          <w:b/>
          <w:bCs/>
          <w:sz w:val="20"/>
          <w:szCs w:val="20"/>
        </w:rPr>
      </w:pPr>
    </w:p>
    <w:p w:rsidR="00AC6978" w:rsidRPr="00456A13" w:rsidRDefault="00AC6978" w:rsidP="00456A13">
      <w:pPr>
        <w:spacing w:after="0" w:line="240" w:lineRule="auto"/>
        <w:jc w:val="center"/>
        <w:rPr>
          <w:b/>
          <w:bCs/>
          <w:sz w:val="24"/>
          <w:szCs w:val="24"/>
        </w:rPr>
      </w:pPr>
      <w:r w:rsidRPr="00456A13">
        <w:rPr>
          <w:b/>
          <w:bCs/>
          <w:sz w:val="24"/>
          <w:szCs w:val="24"/>
        </w:rPr>
        <w:t>Článek I.</w:t>
      </w:r>
    </w:p>
    <w:p w:rsidR="00AC6978" w:rsidRDefault="00AC6978" w:rsidP="00456A13">
      <w:pPr>
        <w:pStyle w:val="Heading4"/>
        <w:rPr>
          <w:rFonts w:ascii="Calibri" w:hAnsi="Calibri"/>
          <w:szCs w:val="24"/>
        </w:rPr>
      </w:pPr>
      <w:r w:rsidRPr="00456A13">
        <w:rPr>
          <w:rFonts w:ascii="Calibri" w:hAnsi="Calibri"/>
          <w:szCs w:val="24"/>
        </w:rPr>
        <w:t>Jméno, sídlo a rozsah působnosti</w:t>
      </w:r>
    </w:p>
    <w:p w:rsidR="00AC6978" w:rsidRPr="00456A13" w:rsidRDefault="00AC6978" w:rsidP="00456A13">
      <w:pPr>
        <w:spacing w:after="0" w:line="240" w:lineRule="auto"/>
      </w:pPr>
    </w:p>
    <w:p w:rsidR="00AC6978" w:rsidRPr="00456A13" w:rsidRDefault="00AC6978" w:rsidP="00456A13">
      <w:pPr>
        <w:pStyle w:val="ListParagraph"/>
        <w:numPr>
          <w:ilvl w:val="0"/>
          <w:numId w:val="13"/>
        </w:numPr>
        <w:spacing w:after="0" w:line="240" w:lineRule="auto"/>
        <w:jc w:val="both"/>
        <w:rPr>
          <w:sz w:val="24"/>
          <w:szCs w:val="24"/>
        </w:rPr>
      </w:pPr>
      <w:r w:rsidRPr="00456A13">
        <w:rPr>
          <w:b/>
          <w:bCs/>
          <w:sz w:val="24"/>
          <w:szCs w:val="24"/>
        </w:rPr>
        <w:t xml:space="preserve">Jméno. </w:t>
      </w:r>
      <w:r w:rsidRPr="00456A13">
        <w:rPr>
          <w:sz w:val="24"/>
          <w:szCs w:val="24"/>
        </w:rPr>
        <w:t>PATRIA, z.s. (dále jen: „spolek“).</w:t>
      </w:r>
    </w:p>
    <w:p w:rsidR="00AC6978" w:rsidRPr="00456A13" w:rsidRDefault="00AC6978" w:rsidP="00456A13">
      <w:pPr>
        <w:pStyle w:val="ListParagraph"/>
        <w:numPr>
          <w:ilvl w:val="0"/>
          <w:numId w:val="13"/>
        </w:numPr>
        <w:spacing w:after="0" w:line="240" w:lineRule="auto"/>
        <w:jc w:val="both"/>
        <w:rPr>
          <w:sz w:val="24"/>
          <w:szCs w:val="24"/>
        </w:rPr>
      </w:pPr>
      <w:r w:rsidRPr="00456A13">
        <w:rPr>
          <w:b/>
          <w:bCs/>
          <w:sz w:val="24"/>
          <w:szCs w:val="24"/>
        </w:rPr>
        <w:t>Sídlo.</w:t>
      </w:r>
      <w:r w:rsidRPr="00456A13">
        <w:rPr>
          <w:sz w:val="24"/>
          <w:szCs w:val="24"/>
        </w:rPr>
        <w:t xml:space="preserve">  Vlastivědné muzeum ve Slaném, 274 01 Slaný, Masarykovo náměstí č. 159.</w:t>
      </w:r>
    </w:p>
    <w:p w:rsidR="00AC6978" w:rsidRPr="00456A13" w:rsidRDefault="00AC6978" w:rsidP="00456A13">
      <w:pPr>
        <w:pStyle w:val="ListParagraph"/>
        <w:numPr>
          <w:ilvl w:val="0"/>
          <w:numId w:val="13"/>
        </w:numPr>
        <w:spacing w:after="0" w:line="240" w:lineRule="auto"/>
        <w:jc w:val="both"/>
        <w:rPr>
          <w:sz w:val="24"/>
          <w:szCs w:val="24"/>
        </w:rPr>
      </w:pPr>
      <w:r w:rsidRPr="00456A13">
        <w:rPr>
          <w:b/>
          <w:bCs/>
          <w:sz w:val="24"/>
          <w:szCs w:val="24"/>
        </w:rPr>
        <w:t xml:space="preserve">Právní úprava. </w:t>
      </w:r>
      <w:r w:rsidRPr="00456A13">
        <w:rPr>
          <w:bCs/>
          <w:sz w:val="24"/>
          <w:szCs w:val="24"/>
        </w:rPr>
        <w:t>Spolek</w:t>
      </w:r>
      <w:r w:rsidRPr="00456A13">
        <w:rPr>
          <w:b/>
          <w:bCs/>
          <w:sz w:val="24"/>
          <w:szCs w:val="24"/>
        </w:rPr>
        <w:t xml:space="preserve"> </w:t>
      </w:r>
      <w:r w:rsidRPr="00456A13">
        <w:rPr>
          <w:bCs/>
          <w:sz w:val="24"/>
          <w:szCs w:val="24"/>
        </w:rPr>
        <w:t>je koncipován v souladu se zák. č. 89/2012 Sb., občanský zákoník ve znění pozdějších právních předpisů</w:t>
      </w:r>
    </w:p>
    <w:p w:rsidR="00AC6978" w:rsidRPr="00456A13" w:rsidRDefault="00AC6978" w:rsidP="00456A13">
      <w:pPr>
        <w:pStyle w:val="ListParagraph"/>
        <w:numPr>
          <w:ilvl w:val="0"/>
          <w:numId w:val="13"/>
        </w:numPr>
        <w:spacing w:after="0" w:line="240" w:lineRule="auto"/>
        <w:jc w:val="both"/>
        <w:rPr>
          <w:sz w:val="24"/>
          <w:szCs w:val="24"/>
        </w:rPr>
      </w:pPr>
      <w:r w:rsidRPr="00456A13">
        <w:rPr>
          <w:b/>
          <w:bCs/>
          <w:sz w:val="24"/>
          <w:szCs w:val="24"/>
        </w:rPr>
        <w:t>Působnost.</w:t>
      </w:r>
      <w:r w:rsidRPr="00456A13">
        <w:rPr>
          <w:sz w:val="24"/>
          <w:szCs w:val="24"/>
        </w:rPr>
        <w:t xml:space="preserve">  Spolek svou činností zahrnuje přirozené regiony Slánska, Kladenska, Velvarska a Unhošťska (v rozsahu stávajícího okresu Kladno) v návaznosti na sousední spádové oblasti, které mezi sebou vývojově souvisí, případně i další oblasti, které o činnost spolku projeví zájem. </w:t>
      </w:r>
    </w:p>
    <w:p w:rsidR="00AC6978" w:rsidRPr="00456A13" w:rsidRDefault="00AC6978" w:rsidP="00456A13">
      <w:pPr>
        <w:pStyle w:val="ListParagraph"/>
        <w:spacing w:after="0" w:line="240" w:lineRule="auto"/>
        <w:jc w:val="both"/>
        <w:rPr>
          <w:sz w:val="24"/>
          <w:szCs w:val="24"/>
        </w:rPr>
      </w:pPr>
    </w:p>
    <w:p w:rsidR="00AC6978" w:rsidRPr="00456A13" w:rsidRDefault="00AC6978" w:rsidP="00456A13">
      <w:pPr>
        <w:pStyle w:val="ListParagraph"/>
        <w:spacing w:after="0" w:line="240" w:lineRule="auto"/>
        <w:jc w:val="both"/>
        <w:rPr>
          <w:sz w:val="24"/>
          <w:szCs w:val="24"/>
        </w:rPr>
      </w:pPr>
    </w:p>
    <w:p w:rsidR="00AC6978" w:rsidRPr="00456A13" w:rsidRDefault="00AC6978" w:rsidP="00456A13">
      <w:pPr>
        <w:spacing w:after="0" w:line="240" w:lineRule="auto"/>
        <w:jc w:val="center"/>
        <w:rPr>
          <w:b/>
          <w:bCs/>
          <w:sz w:val="24"/>
          <w:szCs w:val="24"/>
        </w:rPr>
      </w:pPr>
      <w:r w:rsidRPr="00456A13">
        <w:rPr>
          <w:b/>
          <w:bCs/>
          <w:sz w:val="24"/>
          <w:szCs w:val="24"/>
        </w:rPr>
        <w:t>Článek II.</w:t>
      </w:r>
    </w:p>
    <w:p w:rsidR="00AC6978" w:rsidRPr="00456A13" w:rsidRDefault="00AC6978" w:rsidP="00456A13">
      <w:pPr>
        <w:spacing w:after="0" w:line="240" w:lineRule="auto"/>
        <w:jc w:val="center"/>
        <w:rPr>
          <w:b/>
          <w:bCs/>
          <w:sz w:val="24"/>
          <w:szCs w:val="24"/>
          <w:u w:val="single"/>
        </w:rPr>
      </w:pPr>
      <w:r w:rsidRPr="00456A13">
        <w:rPr>
          <w:b/>
          <w:bCs/>
          <w:sz w:val="24"/>
          <w:szCs w:val="24"/>
          <w:u w:val="single"/>
        </w:rPr>
        <w:t>Program spolku</w:t>
      </w:r>
    </w:p>
    <w:p w:rsidR="00AC6978" w:rsidRPr="00456A13" w:rsidRDefault="00AC6978" w:rsidP="00456A13">
      <w:pPr>
        <w:pStyle w:val="ListParagraph"/>
        <w:numPr>
          <w:ilvl w:val="1"/>
          <w:numId w:val="2"/>
        </w:numPr>
        <w:spacing w:after="0" w:line="240" w:lineRule="auto"/>
        <w:ind w:left="1434" w:hanging="357"/>
        <w:jc w:val="both"/>
        <w:rPr>
          <w:sz w:val="24"/>
          <w:szCs w:val="24"/>
        </w:rPr>
      </w:pPr>
      <w:r w:rsidRPr="00456A13">
        <w:rPr>
          <w:sz w:val="24"/>
          <w:szCs w:val="24"/>
        </w:rPr>
        <w:t>Spolek je dobrovolná, nezávislá a nepolitická organizace s právní subjektivitou. Klade si za cíl usilovat o poznání, ochranu, záchranu a popularizaci památek všeho druhu – tj. památek nemovitých i movitých, dokladů veškeré kulturní a civilizační činnosti na uvedeném území.</w:t>
      </w:r>
    </w:p>
    <w:p w:rsidR="00AC6978" w:rsidRPr="00456A13" w:rsidRDefault="00AC6978" w:rsidP="00456A13">
      <w:pPr>
        <w:pStyle w:val="ListParagraph"/>
        <w:numPr>
          <w:ilvl w:val="1"/>
          <w:numId w:val="2"/>
        </w:numPr>
        <w:spacing w:after="0" w:line="240" w:lineRule="auto"/>
        <w:ind w:left="1434" w:hanging="357"/>
        <w:jc w:val="both"/>
        <w:rPr>
          <w:b/>
          <w:bCs/>
          <w:sz w:val="24"/>
          <w:szCs w:val="24"/>
        </w:rPr>
      </w:pPr>
      <w:r w:rsidRPr="00456A13">
        <w:rPr>
          <w:sz w:val="24"/>
          <w:szCs w:val="24"/>
        </w:rPr>
        <w:t xml:space="preserve">Spolek sdružuje vážné zájemce bez rozdílu tematického a lokálního zaměření, kteří se chtějí na přijatém programu spolku podílet. </w:t>
      </w:r>
    </w:p>
    <w:p w:rsidR="00AC6978" w:rsidRPr="00456A13" w:rsidRDefault="00AC6978" w:rsidP="00456A13">
      <w:pPr>
        <w:spacing w:after="0" w:line="240" w:lineRule="auto"/>
        <w:jc w:val="both"/>
        <w:rPr>
          <w:b/>
          <w:bCs/>
          <w:sz w:val="24"/>
          <w:szCs w:val="24"/>
        </w:rPr>
      </w:pPr>
    </w:p>
    <w:p w:rsidR="00AC6978" w:rsidRPr="00456A13" w:rsidRDefault="00AC6978" w:rsidP="00456A13">
      <w:pPr>
        <w:spacing w:after="0" w:line="240" w:lineRule="auto"/>
        <w:jc w:val="center"/>
        <w:rPr>
          <w:b/>
          <w:bCs/>
          <w:sz w:val="24"/>
          <w:szCs w:val="24"/>
        </w:rPr>
      </w:pPr>
      <w:r w:rsidRPr="00456A13">
        <w:rPr>
          <w:b/>
          <w:bCs/>
          <w:sz w:val="24"/>
          <w:szCs w:val="24"/>
        </w:rPr>
        <w:t>Článek III.</w:t>
      </w:r>
    </w:p>
    <w:p w:rsidR="00AC6978" w:rsidRPr="00456A13" w:rsidRDefault="00AC6978" w:rsidP="00456A13">
      <w:pPr>
        <w:spacing w:after="0" w:line="240" w:lineRule="auto"/>
        <w:jc w:val="center"/>
        <w:rPr>
          <w:b/>
          <w:bCs/>
          <w:sz w:val="24"/>
          <w:szCs w:val="24"/>
          <w:u w:val="single"/>
        </w:rPr>
      </w:pPr>
      <w:r w:rsidRPr="00456A13">
        <w:rPr>
          <w:b/>
          <w:bCs/>
          <w:sz w:val="24"/>
          <w:szCs w:val="24"/>
          <w:u w:val="single"/>
        </w:rPr>
        <w:t>Způsoby k dosažení cíle spolku</w:t>
      </w:r>
    </w:p>
    <w:p w:rsidR="00AC6978" w:rsidRPr="00456A13" w:rsidRDefault="00AC6978" w:rsidP="00456A13">
      <w:pPr>
        <w:pStyle w:val="ListParagraph"/>
        <w:numPr>
          <w:ilvl w:val="1"/>
          <w:numId w:val="3"/>
        </w:numPr>
        <w:spacing w:after="0" w:line="240" w:lineRule="auto"/>
        <w:jc w:val="both"/>
        <w:rPr>
          <w:sz w:val="24"/>
          <w:szCs w:val="24"/>
        </w:rPr>
      </w:pPr>
      <w:r w:rsidRPr="00456A13">
        <w:rPr>
          <w:sz w:val="24"/>
          <w:szCs w:val="24"/>
        </w:rPr>
        <w:t xml:space="preserve">Spolek se snaží zdokonalovat dosavadní stav poznání celého souhrnu kulturního a civilizačního dědictví. Spolupracuje s institucemi, jako jsou úřady památkové péče, muzea, památníky, galerie, archivy, knihovny, města a obce a jiné osvětové spolky </w:t>
      </w:r>
      <w:r w:rsidRPr="00456A13">
        <w:rPr>
          <w:iCs/>
          <w:sz w:val="24"/>
          <w:szCs w:val="24"/>
        </w:rPr>
        <w:t>a organizace</w:t>
      </w:r>
      <w:r w:rsidRPr="00456A13">
        <w:rPr>
          <w:sz w:val="24"/>
          <w:szCs w:val="24"/>
        </w:rPr>
        <w:t xml:space="preserve"> v oblasti</w:t>
      </w:r>
      <w:r w:rsidRPr="00456A13">
        <w:rPr>
          <w:i/>
          <w:iCs/>
          <w:sz w:val="24"/>
          <w:szCs w:val="24"/>
        </w:rPr>
        <w:t xml:space="preserve"> </w:t>
      </w:r>
      <w:r w:rsidRPr="00456A13">
        <w:rPr>
          <w:sz w:val="24"/>
          <w:szCs w:val="24"/>
        </w:rPr>
        <w:t xml:space="preserve">své působnosti. </w:t>
      </w:r>
    </w:p>
    <w:p w:rsidR="00AC6978" w:rsidRPr="00456A13" w:rsidRDefault="00AC6978" w:rsidP="00456A13">
      <w:pPr>
        <w:pStyle w:val="ListParagraph"/>
        <w:numPr>
          <w:ilvl w:val="1"/>
          <w:numId w:val="3"/>
        </w:numPr>
        <w:spacing w:after="0" w:line="240" w:lineRule="auto"/>
        <w:jc w:val="both"/>
        <w:rPr>
          <w:sz w:val="24"/>
          <w:szCs w:val="24"/>
        </w:rPr>
      </w:pPr>
      <w:r w:rsidRPr="00456A13">
        <w:rPr>
          <w:sz w:val="24"/>
          <w:szCs w:val="24"/>
        </w:rPr>
        <w:t>Členové spolku se podle svých možností aktivně podílejí na ochraně památek. Trvale sledují, vyhledávají a ochraňují památky před poškozením. Doplňují jejich evidenci a informují o zjištěných skutečnostech památkové a osvětové orgány.</w:t>
      </w:r>
    </w:p>
    <w:p w:rsidR="00AC6978" w:rsidRPr="00456A13" w:rsidRDefault="00AC6978" w:rsidP="00456A13">
      <w:pPr>
        <w:pStyle w:val="ListParagraph"/>
        <w:numPr>
          <w:ilvl w:val="1"/>
          <w:numId w:val="3"/>
        </w:numPr>
        <w:spacing w:after="0" w:line="240" w:lineRule="auto"/>
        <w:jc w:val="both"/>
        <w:rPr>
          <w:sz w:val="24"/>
          <w:szCs w:val="24"/>
        </w:rPr>
      </w:pPr>
      <w:r w:rsidRPr="00456A13">
        <w:rPr>
          <w:sz w:val="24"/>
          <w:szCs w:val="24"/>
        </w:rPr>
        <w:t xml:space="preserve">Členové spolku provádějí (pravidelnou) propagaci přednáškami, publikováním v tisku a ostatními obvyklými publikačními způsoby. </w:t>
      </w:r>
    </w:p>
    <w:p w:rsidR="00AC6978" w:rsidRPr="00456A13" w:rsidRDefault="00AC6978" w:rsidP="00456A13">
      <w:pPr>
        <w:pStyle w:val="ListParagraph"/>
        <w:numPr>
          <w:ilvl w:val="1"/>
          <w:numId w:val="3"/>
        </w:numPr>
        <w:spacing w:after="0" w:line="240" w:lineRule="auto"/>
        <w:jc w:val="both"/>
        <w:rPr>
          <w:sz w:val="24"/>
          <w:szCs w:val="24"/>
        </w:rPr>
      </w:pPr>
      <w:r w:rsidRPr="00456A13">
        <w:rPr>
          <w:sz w:val="24"/>
          <w:szCs w:val="24"/>
        </w:rPr>
        <w:t>Spolek může zastřešit vydávání publikací, jejichž obsah je v souladu s jeho účelem (viz článek II. odst. 1).</w:t>
      </w:r>
    </w:p>
    <w:p w:rsidR="00AC6978" w:rsidRPr="00456A13" w:rsidRDefault="00AC6978" w:rsidP="00456A13">
      <w:pPr>
        <w:pStyle w:val="ListParagraph"/>
        <w:numPr>
          <w:ilvl w:val="1"/>
          <w:numId w:val="3"/>
        </w:numPr>
        <w:spacing w:after="0" w:line="240" w:lineRule="auto"/>
        <w:rPr>
          <w:sz w:val="24"/>
          <w:szCs w:val="24"/>
        </w:rPr>
      </w:pPr>
      <w:r w:rsidRPr="00456A13">
        <w:rPr>
          <w:sz w:val="24"/>
          <w:szCs w:val="24"/>
        </w:rPr>
        <w:t xml:space="preserve">Jedním z hlavních  úkolů spolku je vydávání ročenky „Slánský obzor“ (založené r. </w:t>
      </w:r>
      <w:smartTag w:uri="urn:schemas-microsoft-com:office:smarttags" w:element="metricconverter">
        <w:smartTagPr>
          <w:attr w:name="ProductID" w:val="1893 a"/>
        </w:smartTagPr>
        <w:r w:rsidRPr="00456A13">
          <w:rPr>
            <w:sz w:val="24"/>
            <w:szCs w:val="24"/>
          </w:rPr>
          <w:t>1893 a</w:t>
        </w:r>
      </w:smartTag>
      <w:r w:rsidRPr="00456A13">
        <w:rPr>
          <w:sz w:val="24"/>
          <w:szCs w:val="24"/>
        </w:rPr>
        <w:t xml:space="preserve"> obnovené v r. 1993). Tato je vydávána v součinnosti s Vlastivědným muzeem ve Slaném a Státním oblastním archivem v Praze – Státní okresní archiv Kladno.</w:t>
      </w:r>
    </w:p>
    <w:p w:rsidR="00AC6978" w:rsidRPr="00456A13" w:rsidRDefault="00AC6978" w:rsidP="00456A13">
      <w:pPr>
        <w:pStyle w:val="ListParagraph"/>
        <w:spacing w:after="0" w:line="240" w:lineRule="auto"/>
        <w:ind w:left="1440"/>
        <w:rPr>
          <w:sz w:val="24"/>
          <w:szCs w:val="24"/>
        </w:rPr>
      </w:pPr>
    </w:p>
    <w:p w:rsidR="00AC6978" w:rsidRPr="00456A13" w:rsidRDefault="00AC6978" w:rsidP="00456A13">
      <w:pPr>
        <w:spacing w:after="0" w:line="240" w:lineRule="auto"/>
        <w:rPr>
          <w:sz w:val="24"/>
          <w:szCs w:val="24"/>
        </w:rPr>
      </w:pPr>
    </w:p>
    <w:p w:rsidR="00AC6978" w:rsidRPr="00456A13" w:rsidRDefault="00AC6978" w:rsidP="00456A13">
      <w:pPr>
        <w:spacing w:after="0" w:line="240" w:lineRule="auto"/>
        <w:jc w:val="center"/>
        <w:rPr>
          <w:b/>
          <w:bCs/>
          <w:sz w:val="24"/>
          <w:szCs w:val="24"/>
        </w:rPr>
      </w:pPr>
      <w:r w:rsidRPr="00456A13">
        <w:rPr>
          <w:b/>
          <w:bCs/>
          <w:sz w:val="24"/>
          <w:szCs w:val="24"/>
        </w:rPr>
        <w:t>Článek IV.</w:t>
      </w:r>
    </w:p>
    <w:p w:rsidR="00AC6978" w:rsidRPr="00456A13" w:rsidRDefault="00AC6978" w:rsidP="00456A13">
      <w:pPr>
        <w:tabs>
          <w:tab w:val="left" w:pos="-426"/>
        </w:tabs>
        <w:spacing w:after="0" w:line="240" w:lineRule="auto"/>
        <w:ind w:left="-567" w:right="1"/>
        <w:jc w:val="center"/>
        <w:rPr>
          <w:b/>
          <w:bCs/>
          <w:sz w:val="24"/>
          <w:szCs w:val="24"/>
          <w:u w:val="single"/>
        </w:rPr>
      </w:pPr>
      <w:r w:rsidRPr="00456A13">
        <w:rPr>
          <w:b/>
          <w:bCs/>
          <w:sz w:val="24"/>
          <w:szCs w:val="24"/>
          <w:u w:val="single"/>
        </w:rPr>
        <w:t>Spolupráce spolku s jinými subjekty</w:t>
      </w:r>
    </w:p>
    <w:p w:rsidR="00AC6978" w:rsidRPr="00456A13" w:rsidRDefault="00AC6978" w:rsidP="00456A13">
      <w:pPr>
        <w:spacing w:after="0" w:line="240" w:lineRule="auto"/>
        <w:ind w:left="360"/>
        <w:jc w:val="both"/>
        <w:rPr>
          <w:sz w:val="24"/>
          <w:szCs w:val="24"/>
        </w:rPr>
      </w:pPr>
      <w:r w:rsidRPr="00456A13">
        <w:rPr>
          <w:sz w:val="24"/>
          <w:szCs w:val="24"/>
        </w:rPr>
        <w:t>Spolek je oprávněn udržovat kontakty se stejně zaměřenými institucemi v jiných regionech v České republice, popř. i v zahraničí.</w:t>
      </w:r>
    </w:p>
    <w:p w:rsidR="00AC6978" w:rsidRPr="00456A13" w:rsidRDefault="00AC6978" w:rsidP="00456A13">
      <w:pPr>
        <w:spacing w:after="0" w:line="240" w:lineRule="auto"/>
        <w:jc w:val="both"/>
        <w:rPr>
          <w:b/>
          <w:bCs/>
          <w:sz w:val="24"/>
          <w:szCs w:val="24"/>
        </w:rPr>
      </w:pPr>
    </w:p>
    <w:p w:rsidR="00AC6978" w:rsidRPr="00456A13" w:rsidRDefault="00AC6978" w:rsidP="00456A13">
      <w:pPr>
        <w:spacing w:after="0" w:line="240" w:lineRule="auto"/>
        <w:jc w:val="center"/>
        <w:rPr>
          <w:b/>
          <w:bCs/>
          <w:sz w:val="24"/>
          <w:szCs w:val="24"/>
        </w:rPr>
      </w:pPr>
      <w:r w:rsidRPr="00456A13">
        <w:rPr>
          <w:b/>
          <w:bCs/>
          <w:sz w:val="24"/>
          <w:szCs w:val="24"/>
        </w:rPr>
        <w:t>Článek V.</w:t>
      </w:r>
    </w:p>
    <w:p w:rsidR="00AC6978" w:rsidRPr="00456A13" w:rsidRDefault="00AC6978" w:rsidP="00456A13">
      <w:pPr>
        <w:pStyle w:val="Heading4"/>
        <w:rPr>
          <w:rFonts w:ascii="Calibri" w:hAnsi="Calibri"/>
          <w:szCs w:val="24"/>
        </w:rPr>
      </w:pPr>
      <w:r w:rsidRPr="00456A13">
        <w:rPr>
          <w:rFonts w:ascii="Calibri" w:hAnsi="Calibri"/>
          <w:szCs w:val="24"/>
        </w:rPr>
        <w:t>Příjmy a jmění spolku</w:t>
      </w:r>
    </w:p>
    <w:p w:rsidR="00AC6978" w:rsidRPr="00456A13" w:rsidRDefault="00AC6978" w:rsidP="00456A13">
      <w:pPr>
        <w:spacing w:after="0" w:line="240" w:lineRule="auto"/>
        <w:rPr>
          <w:sz w:val="24"/>
          <w:szCs w:val="24"/>
        </w:rPr>
      </w:pPr>
    </w:p>
    <w:p w:rsidR="00AC6978" w:rsidRPr="00456A13" w:rsidRDefault="00AC6978" w:rsidP="00456A13">
      <w:pPr>
        <w:spacing w:after="0" w:line="240" w:lineRule="auto"/>
        <w:jc w:val="both"/>
        <w:rPr>
          <w:sz w:val="24"/>
          <w:szCs w:val="24"/>
        </w:rPr>
      </w:pPr>
      <w:r w:rsidRPr="00456A13">
        <w:rPr>
          <w:sz w:val="24"/>
          <w:szCs w:val="24"/>
        </w:rPr>
        <w:t>Potřebné hmotné prostředky na svoji činnost si spolek opatřuje:</w:t>
      </w:r>
    </w:p>
    <w:p w:rsidR="00AC6978" w:rsidRPr="00456A13" w:rsidRDefault="00AC6978" w:rsidP="00456A13">
      <w:pPr>
        <w:pStyle w:val="ListParagraph"/>
        <w:numPr>
          <w:ilvl w:val="1"/>
          <w:numId w:val="4"/>
        </w:numPr>
        <w:spacing w:after="0" w:line="240" w:lineRule="auto"/>
        <w:jc w:val="both"/>
        <w:rPr>
          <w:sz w:val="24"/>
          <w:szCs w:val="24"/>
        </w:rPr>
      </w:pPr>
      <w:r w:rsidRPr="00456A13">
        <w:rPr>
          <w:sz w:val="24"/>
          <w:szCs w:val="24"/>
        </w:rPr>
        <w:t>Dary, dotacemi, granty a jinými příspěvky</w:t>
      </w:r>
    </w:p>
    <w:p w:rsidR="00AC6978" w:rsidRPr="00456A13" w:rsidRDefault="00AC6978" w:rsidP="00456A13">
      <w:pPr>
        <w:pStyle w:val="ListParagraph"/>
        <w:numPr>
          <w:ilvl w:val="1"/>
          <w:numId w:val="4"/>
        </w:numPr>
        <w:spacing w:after="0" w:line="240" w:lineRule="auto"/>
        <w:jc w:val="both"/>
        <w:rPr>
          <w:sz w:val="24"/>
          <w:szCs w:val="24"/>
        </w:rPr>
      </w:pPr>
      <w:r w:rsidRPr="00456A13">
        <w:rPr>
          <w:sz w:val="24"/>
          <w:szCs w:val="24"/>
        </w:rPr>
        <w:t>Výtěžky z vlastního jmění</w:t>
      </w:r>
    </w:p>
    <w:p w:rsidR="00AC6978" w:rsidRPr="00456A13" w:rsidRDefault="00AC6978" w:rsidP="00456A13">
      <w:pPr>
        <w:pStyle w:val="ListParagraph"/>
        <w:numPr>
          <w:ilvl w:val="1"/>
          <w:numId w:val="4"/>
        </w:numPr>
        <w:spacing w:after="0" w:line="240" w:lineRule="auto"/>
        <w:jc w:val="both"/>
        <w:rPr>
          <w:sz w:val="24"/>
          <w:szCs w:val="24"/>
        </w:rPr>
      </w:pPr>
      <w:r w:rsidRPr="00456A13">
        <w:rPr>
          <w:sz w:val="24"/>
          <w:szCs w:val="24"/>
        </w:rPr>
        <w:t>Drobným podnikáním a spolkovou činností v souvislosti s programovou náplní.</w:t>
      </w:r>
    </w:p>
    <w:p w:rsidR="00AC6978" w:rsidRPr="00456A13" w:rsidRDefault="00AC6978" w:rsidP="00456A13">
      <w:pPr>
        <w:spacing w:after="0" w:line="240" w:lineRule="auto"/>
        <w:rPr>
          <w:b/>
          <w:bCs/>
          <w:sz w:val="24"/>
          <w:szCs w:val="24"/>
        </w:rPr>
      </w:pPr>
    </w:p>
    <w:p w:rsidR="00AC6978" w:rsidRPr="00456A13" w:rsidRDefault="00AC6978" w:rsidP="00456A13">
      <w:pPr>
        <w:spacing w:after="0" w:line="240" w:lineRule="auto"/>
        <w:jc w:val="center"/>
        <w:rPr>
          <w:b/>
          <w:bCs/>
          <w:sz w:val="24"/>
          <w:szCs w:val="24"/>
        </w:rPr>
      </w:pPr>
      <w:r w:rsidRPr="00456A13">
        <w:rPr>
          <w:b/>
          <w:bCs/>
          <w:sz w:val="24"/>
          <w:szCs w:val="24"/>
        </w:rPr>
        <w:t>Článek VI.</w:t>
      </w:r>
    </w:p>
    <w:p w:rsidR="00AC6978" w:rsidRPr="00456A13" w:rsidRDefault="00AC6978" w:rsidP="00456A13">
      <w:pPr>
        <w:spacing w:after="0" w:line="240" w:lineRule="auto"/>
        <w:jc w:val="center"/>
        <w:rPr>
          <w:b/>
          <w:bCs/>
          <w:i/>
          <w:iCs/>
          <w:sz w:val="24"/>
          <w:szCs w:val="24"/>
          <w:u w:val="single"/>
        </w:rPr>
      </w:pPr>
      <w:r w:rsidRPr="00456A13">
        <w:rPr>
          <w:b/>
          <w:bCs/>
          <w:sz w:val="24"/>
          <w:szCs w:val="24"/>
          <w:u w:val="single"/>
        </w:rPr>
        <w:t>Členství ve spolku</w:t>
      </w:r>
    </w:p>
    <w:p w:rsidR="00AC6978" w:rsidRPr="00456A13" w:rsidRDefault="00AC6978" w:rsidP="00456A13">
      <w:pPr>
        <w:pStyle w:val="BodyText"/>
        <w:numPr>
          <w:ilvl w:val="0"/>
          <w:numId w:val="9"/>
        </w:numPr>
        <w:rPr>
          <w:rFonts w:ascii="Calibri" w:hAnsi="Calibri"/>
          <w:szCs w:val="24"/>
        </w:rPr>
      </w:pPr>
      <w:r w:rsidRPr="00456A13">
        <w:rPr>
          <w:rFonts w:ascii="Calibri" w:hAnsi="Calibri"/>
          <w:szCs w:val="24"/>
        </w:rPr>
        <w:t>Spolek má členy řádné, jejichž postavení je ve spolku rovné. Prozatímní členství ve spolku vzniká odsouhlasením přihlášky předsednictvem, vzetím do evidence spolku. V návaznosti na vyjádření k této přihlášce nejbližší valnou hromadou vzniká členství řádné.</w:t>
      </w:r>
    </w:p>
    <w:p w:rsidR="00AC6978" w:rsidRPr="00456A13" w:rsidRDefault="00AC6978" w:rsidP="00456A13">
      <w:pPr>
        <w:pStyle w:val="BodyText"/>
        <w:numPr>
          <w:ilvl w:val="0"/>
          <w:numId w:val="9"/>
        </w:numPr>
        <w:rPr>
          <w:rFonts w:ascii="Calibri" w:hAnsi="Calibri"/>
          <w:szCs w:val="24"/>
        </w:rPr>
      </w:pPr>
      <w:r w:rsidRPr="00456A13">
        <w:rPr>
          <w:rFonts w:ascii="Calibri" w:hAnsi="Calibri"/>
          <w:szCs w:val="24"/>
        </w:rPr>
        <w:t>S přihlédnutím k dosažení dlouhodobých významných výsledků při ochraně, záchraně a popularizaci památek všeho druhu v návaznosti na propagaci regionů sledovaných společností může řádná valná hromada na základě návrhu předsednictva udělit fyzické osobě čestné členství ve spolku. Čestný člen má právo zúčastňovat se řádných valných hromad a akcí pořádaných spolkem, a to s hlasem poradním.</w:t>
      </w:r>
    </w:p>
    <w:p w:rsidR="00AC6978" w:rsidRPr="00456A13" w:rsidRDefault="00AC6978" w:rsidP="00456A13">
      <w:pPr>
        <w:pStyle w:val="BodyText"/>
        <w:numPr>
          <w:ilvl w:val="0"/>
          <w:numId w:val="9"/>
        </w:numPr>
        <w:rPr>
          <w:rFonts w:ascii="Calibri" w:hAnsi="Calibri"/>
          <w:szCs w:val="24"/>
        </w:rPr>
      </w:pPr>
      <w:r w:rsidRPr="00456A13">
        <w:rPr>
          <w:rFonts w:ascii="Calibri" w:hAnsi="Calibri"/>
          <w:szCs w:val="24"/>
        </w:rPr>
        <w:t>Zánik členství. Členství zaniká odhlášením, nevysvětlenou nečinností nebo úmrtím.</w:t>
      </w:r>
    </w:p>
    <w:p w:rsidR="00AC6978" w:rsidRPr="00456A13" w:rsidRDefault="00AC6978" w:rsidP="00456A13">
      <w:pPr>
        <w:spacing w:after="0" w:line="240" w:lineRule="auto"/>
        <w:rPr>
          <w:sz w:val="24"/>
          <w:szCs w:val="24"/>
        </w:rPr>
      </w:pPr>
    </w:p>
    <w:p w:rsidR="00AC6978" w:rsidRPr="00456A13" w:rsidRDefault="00AC6978" w:rsidP="00456A13">
      <w:pPr>
        <w:spacing w:after="0" w:line="240" w:lineRule="auto"/>
        <w:jc w:val="center"/>
        <w:rPr>
          <w:b/>
          <w:bCs/>
          <w:sz w:val="24"/>
          <w:szCs w:val="24"/>
        </w:rPr>
      </w:pPr>
      <w:r w:rsidRPr="00456A13">
        <w:rPr>
          <w:b/>
          <w:bCs/>
          <w:sz w:val="24"/>
          <w:szCs w:val="24"/>
        </w:rPr>
        <w:t>Článek VII.</w:t>
      </w:r>
    </w:p>
    <w:p w:rsidR="00AC6978" w:rsidRPr="00456A13" w:rsidRDefault="00AC6978" w:rsidP="00456A13">
      <w:pPr>
        <w:pStyle w:val="Heading4"/>
        <w:rPr>
          <w:rFonts w:ascii="Calibri" w:hAnsi="Calibri"/>
          <w:szCs w:val="24"/>
        </w:rPr>
      </w:pPr>
      <w:r w:rsidRPr="00456A13">
        <w:rPr>
          <w:rFonts w:ascii="Calibri" w:hAnsi="Calibri"/>
          <w:szCs w:val="24"/>
        </w:rPr>
        <w:t>Správa spolku</w:t>
      </w:r>
    </w:p>
    <w:p w:rsidR="00AC6978" w:rsidRPr="00456A13" w:rsidRDefault="00AC6978" w:rsidP="00456A13">
      <w:pPr>
        <w:spacing w:after="0" w:line="240" w:lineRule="auto"/>
        <w:rPr>
          <w:sz w:val="24"/>
          <w:szCs w:val="24"/>
        </w:rPr>
      </w:pPr>
    </w:p>
    <w:p w:rsidR="00AC6978" w:rsidRPr="00456A13" w:rsidRDefault="00AC6978" w:rsidP="00456A13">
      <w:pPr>
        <w:pStyle w:val="ListParagraph"/>
        <w:numPr>
          <w:ilvl w:val="0"/>
          <w:numId w:val="12"/>
        </w:numPr>
        <w:spacing w:after="0" w:line="240" w:lineRule="auto"/>
        <w:jc w:val="both"/>
        <w:rPr>
          <w:sz w:val="24"/>
          <w:szCs w:val="24"/>
        </w:rPr>
      </w:pPr>
      <w:r w:rsidRPr="00456A13">
        <w:rPr>
          <w:sz w:val="24"/>
          <w:szCs w:val="24"/>
        </w:rPr>
        <w:t>Řádná valná hromada</w:t>
      </w:r>
    </w:p>
    <w:p w:rsidR="00AC6978" w:rsidRDefault="00AC6978" w:rsidP="00456A13">
      <w:pPr>
        <w:pStyle w:val="ListParagraph"/>
        <w:numPr>
          <w:ilvl w:val="0"/>
          <w:numId w:val="12"/>
        </w:numPr>
        <w:spacing w:after="0" w:line="240" w:lineRule="auto"/>
        <w:jc w:val="both"/>
        <w:rPr>
          <w:sz w:val="24"/>
          <w:szCs w:val="24"/>
        </w:rPr>
      </w:pPr>
      <w:r w:rsidRPr="00456A13">
        <w:rPr>
          <w:sz w:val="24"/>
          <w:szCs w:val="24"/>
        </w:rPr>
        <w:t xml:space="preserve">Předsednictvo </w:t>
      </w:r>
    </w:p>
    <w:p w:rsidR="00AC6978" w:rsidRPr="00456A13" w:rsidRDefault="00AC6978" w:rsidP="00456A13">
      <w:pPr>
        <w:pStyle w:val="ListParagraph"/>
        <w:numPr>
          <w:ilvl w:val="0"/>
          <w:numId w:val="12"/>
        </w:numPr>
        <w:spacing w:after="0" w:line="240" w:lineRule="auto"/>
        <w:jc w:val="both"/>
        <w:rPr>
          <w:sz w:val="24"/>
          <w:szCs w:val="24"/>
        </w:rPr>
      </w:pPr>
      <w:r>
        <w:rPr>
          <w:sz w:val="24"/>
          <w:szCs w:val="24"/>
        </w:rPr>
        <w:t>Předseda</w:t>
      </w:r>
    </w:p>
    <w:p w:rsidR="00AC6978" w:rsidRPr="00456A13" w:rsidRDefault="00AC6978" w:rsidP="00456A13">
      <w:pPr>
        <w:numPr>
          <w:ilvl w:val="0"/>
          <w:numId w:val="12"/>
        </w:numPr>
        <w:spacing w:after="0" w:line="240" w:lineRule="auto"/>
        <w:jc w:val="both"/>
        <w:rPr>
          <w:sz w:val="24"/>
          <w:szCs w:val="24"/>
        </w:rPr>
      </w:pPr>
      <w:r w:rsidRPr="00456A13">
        <w:rPr>
          <w:sz w:val="24"/>
          <w:szCs w:val="24"/>
        </w:rPr>
        <w:t>Redakční rada</w:t>
      </w:r>
    </w:p>
    <w:p w:rsidR="00AC6978" w:rsidRPr="00456A13" w:rsidRDefault="00AC6978" w:rsidP="00456A13">
      <w:pPr>
        <w:numPr>
          <w:ilvl w:val="0"/>
          <w:numId w:val="12"/>
        </w:numPr>
        <w:spacing w:after="0" w:line="240" w:lineRule="auto"/>
        <w:jc w:val="both"/>
        <w:rPr>
          <w:sz w:val="24"/>
          <w:szCs w:val="24"/>
        </w:rPr>
      </w:pPr>
      <w:r w:rsidRPr="00456A13">
        <w:rPr>
          <w:sz w:val="24"/>
          <w:szCs w:val="24"/>
        </w:rPr>
        <w:t xml:space="preserve">Revizoři hospodářské činnosti </w:t>
      </w:r>
    </w:p>
    <w:p w:rsidR="00AC6978" w:rsidRPr="00456A13" w:rsidRDefault="00AC6978" w:rsidP="00456A13">
      <w:pPr>
        <w:spacing w:after="0" w:line="240" w:lineRule="auto"/>
        <w:jc w:val="both"/>
        <w:rPr>
          <w:sz w:val="24"/>
          <w:szCs w:val="24"/>
        </w:rPr>
      </w:pPr>
    </w:p>
    <w:p w:rsidR="00AC6978" w:rsidRPr="00456A13" w:rsidRDefault="00AC6978" w:rsidP="00456A13">
      <w:pPr>
        <w:spacing w:after="0" w:line="240" w:lineRule="auto"/>
        <w:jc w:val="both"/>
        <w:rPr>
          <w:sz w:val="24"/>
          <w:szCs w:val="24"/>
        </w:rPr>
      </w:pPr>
      <w:r w:rsidRPr="00456A13">
        <w:rPr>
          <w:b/>
          <w:sz w:val="24"/>
          <w:szCs w:val="24"/>
        </w:rPr>
        <w:t>Správní období</w:t>
      </w:r>
      <w:r w:rsidRPr="00456A13">
        <w:rPr>
          <w:sz w:val="24"/>
          <w:szCs w:val="24"/>
        </w:rPr>
        <w:t xml:space="preserve"> správních orgánů spolku uvedených v článku VII. pod body  b), c) a d) je čtyřleté, totožné s kalendářními roky.</w:t>
      </w:r>
    </w:p>
    <w:p w:rsidR="00AC6978" w:rsidRPr="00456A13" w:rsidRDefault="00AC6978" w:rsidP="00456A13">
      <w:pPr>
        <w:spacing w:after="0" w:line="240" w:lineRule="auto"/>
        <w:jc w:val="both"/>
        <w:rPr>
          <w:sz w:val="24"/>
          <w:szCs w:val="24"/>
        </w:rPr>
      </w:pPr>
      <w:r w:rsidRPr="00456A13">
        <w:rPr>
          <w:b/>
          <w:bCs/>
          <w:sz w:val="24"/>
          <w:szCs w:val="24"/>
        </w:rPr>
        <w:t xml:space="preserve">ad a) Řádnou valnou hromadu </w:t>
      </w:r>
      <w:r w:rsidRPr="00456A13">
        <w:rPr>
          <w:sz w:val="24"/>
          <w:szCs w:val="24"/>
        </w:rPr>
        <w:t>tvoří všichni členové spolku. Účelem svolání řádné valné hromady je informovat členstvo o činnosti a hospodaření spolku; k tomuto se členové mohou vyjadřovat a k další činnosti spolku předkládat podněty nebo návrhy. Řádnou valnou hromadu svolává předseda nebo místopředseda nejméně jednou za dva roky, jinak na základě usnesení předsednictva podle potřeby, nebo požádá-li o to písemně nejméně jedna třetina členů spolku. Řádná valná hromada musí být svolána písemně s uvedením programu. Řádné valné hromadě náleží:</w:t>
      </w:r>
    </w:p>
    <w:p w:rsidR="00AC6978" w:rsidRPr="00456A13" w:rsidRDefault="00AC6978" w:rsidP="00456A13">
      <w:pPr>
        <w:numPr>
          <w:ilvl w:val="0"/>
          <w:numId w:val="7"/>
        </w:numPr>
        <w:spacing w:after="0" w:line="240" w:lineRule="auto"/>
        <w:jc w:val="both"/>
        <w:rPr>
          <w:sz w:val="24"/>
          <w:szCs w:val="24"/>
        </w:rPr>
      </w:pPr>
      <w:r w:rsidRPr="00456A13">
        <w:rPr>
          <w:sz w:val="24"/>
          <w:szCs w:val="24"/>
        </w:rPr>
        <w:t>schvalovat a měnit stanovy a jednací řády spolku,</w:t>
      </w:r>
    </w:p>
    <w:p w:rsidR="00AC6978" w:rsidRPr="00456A13" w:rsidRDefault="00AC6978" w:rsidP="00456A13">
      <w:pPr>
        <w:numPr>
          <w:ilvl w:val="0"/>
          <w:numId w:val="7"/>
        </w:numPr>
        <w:spacing w:after="0" w:line="240" w:lineRule="auto"/>
        <w:jc w:val="both"/>
        <w:rPr>
          <w:sz w:val="24"/>
          <w:szCs w:val="24"/>
        </w:rPr>
      </w:pPr>
      <w:r w:rsidRPr="00456A13">
        <w:rPr>
          <w:sz w:val="24"/>
          <w:szCs w:val="24"/>
        </w:rPr>
        <w:t>přijímat a schvalovat zprávy předsednictva o činnosti spolku za uplynulé správní období,</w:t>
      </w:r>
    </w:p>
    <w:p w:rsidR="00AC6978" w:rsidRPr="00456A13" w:rsidRDefault="00AC6978" w:rsidP="00456A13">
      <w:pPr>
        <w:numPr>
          <w:ilvl w:val="0"/>
          <w:numId w:val="7"/>
        </w:numPr>
        <w:spacing w:after="0" w:line="240" w:lineRule="auto"/>
        <w:jc w:val="both"/>
        <w:rPr>
          <w:sz w:val="24"/>
          <w:szCs w:val="24"/>
        </w:rPr>
      </w:pPr>
      <w:r w:rsidRPr="00456A13">
        <w:rPr>
          <w:sz w:val="24"/>
          <w:szCs w:val="24"/>
        </w:rPr>
        <w:t>schvalovat rozpočet spolku na příští správní období,</w:t>
      </w:r>
    </w:p>
    <w:p w:rsidR="00AC6978" w:rsidRPr="00456A13" w:rsidRDefault="00AC6978" w:rsidP="00456A13">
      <w:pPr>
        <w:numPr>
          <w:ilvl w:val="0"/>
          <w:numId w:val="7"/>
        </w:numPr>
        <w:spacing w:after="0" w:line="240" w:lineRule="auto"/>
        <w:jc w:val="both"/>
        <w:rPr>
          <w:sz w:val="24"/>
          <w:szCs w:val="24"/>
        </w:rPr>
      </w:pPr>
      <w:r w:rsidRPr="00456A13">
        <w:rPr>
          <w:sz w:val="24"/>
          <w:szCs w:val="24"/>
        </w:rPr>
        <w:t>v mezidobí konání výroční valné hromady doplňovat volbou členy předsednictva, jmenováním členy redakční rady a revizory,</w:t>
      </w:r>
    </w:p>
    <w:p w:rsidR="00AC6978" w:rsidRPr="00456A13" w:rsidRDefault="00AC6978" w:rsidP="00456A13">
      <w:pPr>
        <w:numPr>
          <w:ilvl w:val="0"/>
          <w:numId w:val="7"/>
        </w:numPr>
        <w:spacing w:after="0" w:line="240" w:lineRule="auto"/>
        <w:jc w:val="both"/>
        <w:rPr>
          <w:sz w:val="24"/>
          <w:szCs w:val="24"/>
        </w:rPr>
      </w:pPr>
      <w:r w:rsidRPr="00456A13">
        <w:rPr>
          <w:sz w:val="24"/>
          <w:szCs w:val="24"/>
        </w:rPr>
        <w:t>schvalovat nově přijaté členy,</w:t>
      </w:r>
    </w:p>
    <w:p w:rsidR="00AC6978" w:rsidRPr="00456A13" w:rsidRDefault="00AC6978" w:rsidP="00456A13">
      <w:pPr>
        <w:numPr>
          <w:ilvl w:val="0"/>
          <w:numId w:val="7"/>
        </w:numPr>
        <w:spacing w:after="0" w:line="240" w:lineRule="auto"/>
        <w:jc w:val="both"/>
        <w:rPr>
          <w:sz w:val="24"/>
          <w:szCs w:val="24"/>
        </w:rPr>
      </w:pPr>
      <w:r w:rsidRPr="00456A13">
        <w:rPr>
          <w:sz w:val="24"/>
          <w:szCs w:val="24"/>
        </w:rPr>
        <w:t>udělovat čestné členství ve spolku,</w:t>
      </w:r>
    </w:p>
    <w:p w:rsidR="00AC6978" w:rsidRPr="00456A13" w:rsidRDefault="00AC6978" w:rsidP="00456A13">
      <w:pPr>
        <w:numPr>
          <w:ilvl w:val="0"/>
          <w:numId w:val="7"/>
        </w:numPr>
        <w:spacing w:after="0" w:line="240" w:lineRule="auto"/>
        <w:jc w:val="both"/>
        <w:rPr>
          <w:sz w:val="24"/>
          <w:szCs w:val="24"/>
        </w:rPr>
      </w:pPr>
      <w:r w:rsidRPr="00456A13">
        <w:rPr>
          <w:sz w:val="24"/>
          <w:szCs w:val="24"/>
        </w:rPr>
        <w:t>jednat a usnášet se o zrušení spolku.</w:t>
      </w:r>
    </w:p>
    <w:p w:rsidR="00AC6978" w:rsidRPr="00456A13" w:rsidRDefault="00AC6978" w:rsidP="00456A13">
      <w:pPr>
        <w:spacing w:after="0" w:line="240" w:lineRule="auto"/>
        <w:jc w:val="both"/>
        <w:rPr>
          <w:sz w:val="24"/>
          <w:szCs w:val="24"/>
        </w:rPr>
      </w:pPr>
      <w:r w:rsidRPr="00456A13">
        <w:rPr>
          <w:sz w:val="24"/>
          <w:szCs w:val="24"/>
        </w:rPr>
        <w:t>K platnému usnášení řádné valné hromady je třeba, aby byla přítomna nejméně čtvrtina členů, nesejde-li se tento počet ve stanovenou dobu, koná se valná hromada o půl hodiny později a může se usnášet bez ohledu na počet přítomných členů. Řádné valné hromadě předsedá předseda nebo místopředseda spolku, případně funkčně nejstarší člen předsednictva. Volby se konají zpravidla hlasovacími lístky a usnášení se děje prostou většinou odevzdaných hlasů. Souhlasí-li nejméně dvě třetiny přítomných členů, lze volit aklamací (veřejným hlasováním).</w:t>
      </w:r>
    </w:p>
    <w:p w:rsidR="00AC6978" w:rsidRPr="00456A13" w:rsidRDefault="00AC6978" w:rsidP="00456A13">
      <w:pPr>
        <w:spacing w:after="0" w:line="240" w:lineRule="auto"/>
        <w:jc w:val="both"/>
        <w:rPr>
          <w:sz w:val="24"/>
          <w:szCs w:val="24"/>
        </w:rPr>
      </w:pPr>
      <w:r w:rsidRPr="00456A13">
        <w:rPr>
          <w:b/>
          <w:sz w:val="24"/>
          <w:szCs w:val="24"/>
        </w:rPr>
        <w:t>ad b) Předsednictvo</w:t>
      </w:r>
      <w:r w:rsidRPr="00456A13">
        <w:rPr>
          <w:sz w:val="24"/>
          <w:szCs w:val="24"/>
        </w:rPr>
        <w:t xml:space="preserve"> si volí ze členů předsednictva předsedu, tajemníka, který je zapisovatelem, a pokladníka. K platnému usnášení předsednictva je třeba, aby kromě jeho předsedy nebo místopředsedy byla přítomna prostá většina členů předsednictva. Schůzi předsednictva řídí předseda nebo místopředseda. Usnesení se děje prostou většinou přítomných k hlasování oprávněných členů předsednictva. Zasedání předsednictva se mohou zúčastnit také ostatní členové spolku, kteří nehlasují, ale mohou předložit své návrhy k další činnosti spolku. Předsednictvo se schází podle potřeby, nejméně však dvakrát v kalendářním roce a zajišťuje chod spolku v mezidobí konání řádných valných hromad. Předseda je povinen svolat předsednictvo nejméně do 14 dnů, požádá-li o to nejméně jedna čtvrtina ze všech členů předsednictva. Termíny schůze předsednictva se zveřejňují s min. týdenním předstihem na webových stránkách spolku.</w:t>
      </w:r>
    </w:p>
    <w:p w:rsidR="00AC6978" w:rsidRPr="00456A13" w:rsidRDefault="00AC6978" w:rsidP="00456A13">
      <w:pPr>
        <w:spacing w:after="0" w:line="240" w:lineRule="auto"/>
        <w:jc w:val="both"/>
        <w:rPr>
          <w:sz w:val="24"/>
          <w:szCs w:val="24"/>
        </w:rPr>
      </w:pPr>
      <w:r w:rsidRPr="00456A13">
        <w:rPr>
          <w:sz w:val="24"/>
          <w:szCs w:val="24"/>
        </w:rPr>
        <w:t>Předsednictvo může podle potřeby svolávat menší valné hromady jen podle přirozených regionů, a to k zajištění konkrétní regionální problematiky nebo k zajištění užších tematických okruhů.</w:t>
      </w:r>
    </w:p>
    <w:p w:rsidR="00AC6978" w:rsidRPr="00456A13" w:rsidRDefault="00AC6978" w:rsidP="00456A13">
      <w:pPr>
        <w:spacing w:after="0" w:line="240" w:lineRule="auto"/>
        <w:jc w:val="both"/>
        <w:rPr>
          <w:sz w:val="24"/>
          <w:szCs w:val="24"/>
        </w:rPr>
      </w:pPr>
      <w:r>
        <w:rPr>
          <w:b/>
          <w:bCs/>
          <w:sz w:val="24"/>
          <w:szCs w:val="24"/>
        </w:rPr>
        <w:t xml:space="preserve">ad c) </w:t>
      </w:r>
      <w:r w:rsidRPr="00456A13">
        <w:rPr>
          <w:b/>
          <w:bCs/>
          <w:sz w:val="24"/>
          <w:szCs w:val="24"/>
        </w:rPr>
        <w:t>Předseda spolku.</w:t>
      </w:r>
      <w:r w:rsidRPr="00456A13">
        <w:rPr>
          <w:sz w:val="24"/>
          <w:szCs w:val="24"/>
        </w:rPr>
        <w:t xml:space="preserve"> V čele spolku stojí volený předseda, který jako statutární orgán zastupuje spolek navenek. Svolává a řídí schůze předsednictva i valných hromad. Podepisuje sám, popř. s tajemníkem, listiny společnosti. Poukazuje s pokladníkem výplaty na činnost spolku až do částky stanovené předsednictvem. Pečuje o to, aby byla provedena usnesení valné hromady i předsednictva. V době nepřítomnosti předsedy ho zastupuje místopředseda, který automaticky zastává místo vedoucího redakční rady. </w:t>
      </w:r>
    </w:p>
    <w:p w:rsidR="00AC6978" w:rsidRPr="00456A13" w:rsidRDefault="00AC6978" w:rsidP="00456A13">
      <w:pPr>
        <w:spacing w:after="0" w:line="240" w:lineRule="auto"/>
        <w:jc w:val="both"/>
        <w:rPr>
          <w:sz w:val="24"/>
          <w:szCs w:val="24"/>
        </w:rPr>
      </w:pPr>
      <w:r>
        <w:rPr>
          <w:b/>
          <w:bCs/>
          <w:sz w:val="24"/>
          <w:szCs w:val="24"/>
        </w:rPr>
        <w:t>ad d)</w:t>
      </w:r>
      <w:r w:rsidRPr="00456A13">
        <w:rPr>
          <w:b/>
          <w:bCs/>
          <w:sz w:val="24"/>
          <w:szCs w:val="24"/>
        </w:rPr>
        <w:t xml:space="preserve"> Redakční rada. </w:t>
      </w:r>
      <w:r w:rsidRPr="00456A13">
        <w:rPr>
          <w:sz w:val="24"/>
          <w:szCs w:val="24"/>
        </w:rPr>
        <w:t>Členy redakční rady, v minimálním počtu pět, na dobu čtyř let jmenuje výroční valná hromada tak, aby byl jeden člen redakční rady zástupcem Vlastivědného muzea ve Slaném a jeden člen redakční rady zástupcem Státního oblastního archivu v Praze. Členové redakční rady</w:t>
      </w:r>
      <w:r w:rsidRPr="00456A13">
        <w:rPr>
          <w:b/>
          <w:bCs/>
          <w:sz w:val="24"/>
          <w:szCs w:val="24"/>
        </w:rPr>
        <w:t xml:space="preserve"> </w:t>
      </w:r>
      <w:r w:rsidRPr="00456A13">
        <w:rPr>
          <w:sz w:val="24"/>
          <w:szCs w:val="24"/>
        </w:rPr>
        <w:t>volí ze svého středu vedoucího redakční rady; ten se automaticky tak stává místopředsedou spolku. Zasedání redakční rady se mohou zúčastnit také ostatní členové spolku, kteří nehlasují, ale mohou uplatnit hlas poradní. Redakční rada se schází podle potřeby, nejméně však osmkrát v kalendářním roce. Redakční rada v každém kalendářním roce zajišťuje přípravu a vydání jednoho čísla ročenky spolku „Slánský obzor“.</w:t>
      </w:r>
    </w:p>
    <w:p w:rsidR="00AC6978" w:rsidRPr="00456A13" w:rsidRDefault="00AC6978" w:rsidP="00456A13">
      <w:pPr>
        <w:spacing w:after="0" w:line="240" w:lineRule="auto"/>
        <w:jc w:val="both"/>
        <w:rPr>
          <w:sz w:val="24"/>
          <w:szCs w:val="24"/>
        </w:rPr>
      </w:pPr>
      <w:r w:rsidRPr="00456A13">
        <w:rPr>
          <w:b/>
          <w:sz w:val="24"/>
          <w:szCs w:val="24"/>
        </w:rPr>
        <w:t xml:space="preserve">ad </w:t>
      </w:r>
      <w:r>
        <w:rPr>
          <w:b/>
          <w:sz w:val="24"/>
          <w:szCs w:val="24"/>
        </w:rPr>
        <w:t>e</w:t>
      </w:r>
      <w:r w:rsidRPr="00456A13">
        <w:rPr>
          <w:b/>
          <w:sz w:val="24"/>
          <w:szCs w:val="24"/>
        </w:rPr>
        <w:t>) Revizoři</w:t>
      </w:r>
      <w:r w:rsidRPr="00456A13">
        <w:rPr>
          <w:sz w:val="24"/>
          <w:szCs w:val="24"/>
        </w:rPr>
        <w:t xml:space="preserve"> hospodářské činnosti jsou dva a jmenuje je výroční valná hromada; jeden revizor je vždy navržen členy předsednictva a jeden je navržen výroční valnou hromadou. Revizoři hospodářské činnosti přezkoumávají hospodaření spolku, zkoumají spolkovou evidenci, závady sdělují předsednictvu a za uplynulé správní období podávají valné hromadě revizní zprávu s návrhem na udělení absolutoria.</w:t>
      </w:r>
    </w:p>
    <w:p w:rsidR="00AC6978" w:rsidRPr="00456A13" w:rsidRDefault="00AC6978" w:rsidP="00456A13">
      <w:pPr>
        <w:spacing w:after="0" w:line="240" w:lineRule="auto"/>
        <w:rPr>
          <w:i/>
          <w:iCs/>
          <w:sz w:val="24"/>
          <w:szCs w:val="24"/>
        </w:rPr>
      </w:pPr>
    </w:p>
    <w:p w:rsidR="00AC6978" w:rsidRPr="00456A13" w:rsidRDefault="00AC6978" w:rsidP="00456A13">
      <w:pPr>
        <w:spacing w:after="0" w:line="240" w:lineRule="auto"/>
        <w:jc w:val="center"/>
        <w:rPr>
          <w:b/>
          <w:bCs/>
          <w:sz w:val="24"/>
          <w:szCs w:val="24"/>
        </w:rPr>
      </w:pPr>
      <w:r w:rsidRPr="00456A13">
        <w:rPr>
          <w:b/>
          <w:bCs/>
          <w:sz w:val="24"/>
          <w:szCs w:val="24"/>
        </w:rPr>
        <w:t>Článek VIII.</w:t>
      </w:r>
    </w:p>
    <w:p w:rsidR="00AC6978" w:rsidRPr="00456A13" w:rsidRDefault="00AC6978" w:rsidP="00456A13">
      <w:pPr>
        <w:pStyle w:val="Heading4"/>
        <w:rPr>
          <w:rFonts w:ascii="Calibri" w:hAnsi="Calibri"/>
          <w:szCs w:val="24"/>
        </w:rPr>
      </w:pPr>
      <w:r w:rsidRPr="00456A13">
        <w:rPr>
          <w:rFonts w:ascii="Calibri" w:hAnsi="Calibri"/>
          <w:szCs w:val="24"/>
        </w:rPr>
        <w:t>Výroční valná hromada</w:t>
      </w:r>
    </w:p>
    <w:p w:rsidR="00AC6978" w:rsidRPr="00456A13" w:rsidRDefault="00AC6978" w:rsidP="00456A13">
      <w:pPr>
        <w:spacing w:after="0" w:line="240" w:lineRule="auto"/>
        <w:rPr>
          <w:sz w:val="24"/>
          <w:szCs w:val="24"/>
        </w:rPr>
      </w:pPr>
    </w:p>
    <w:p w:rsidR="00AC6978" w:rsidRPr="00456A13" w:rsidRDefault="00AC6978" w:rsidP="00456A13">
      <w:pPr>
        <w:spacing w:after="0" w:line="240" w:lineRule="auto"/>
        <w:jc w:val="both"/>
        <w:rPr>
          <w:sz w:val="24"/>
          <w:szCs w:val="24"/>
        </w:rPr>
      </w:pPr>
      <w:r w:rsidRPr="00456A13">
        <w:rPr>
          <w:sz w:val="24"/>
          <w:szCs w:val="24"/>
        </w:rPr>
        <w:t xml:space="preserve">Řádná valná hromada konaná zpravidla v závěru posledního roku funkčního období je </w:t>
      </w:r>
      <w:r w:rsidRPr="00456A13">
        <w:rPr>
          <w:b/>
          <w:sz w:val="24"/>
          <w:szCs w:val="24"/>
        </w:rPr>
        <w:t>výroční valnou hromadou</w:t>
      </w:r>
      <w:r w:rsidRPr="00456A13">
        <w:rPr>
          <w:sz w:val="24"/>
          <w:szCs w:val="24"/>
        </w:rPr>
        <w:t>. Pro výroční valnou hromadu platí stejný jednací řád jako pro řádnou valnou hromadu (viz článek VII., bod a) s výjimkou záležitostí určených pouze výroční valné hromadě – tj. volit na nové volební období 7 členů předsednictva, jmenovat minimálně 5 členů redakční rady a 2 revizory hospodářské činnosti.</w:t>
      </w:r>
    </w:p>
    <w:p w:rsidR="00AC6978" w:rsidRPr="00456A13" w:rsidRDefault="00AC6978" w:rsidP="00456A13">
      <w:pPr>
        <w:spacing w:after="0" w:line="240" w:lineRule="auto"/>
        <w:jc w:val="both"/>
        <w:rPr>
          <w:sz w:val="24"/>
          <w:szCs w:val="24"/>
        </w:rPr>
      </w:pPr>
    </w:p>
    <w:p w:rsidR="00AC6978" w:rsidRPr="00456A13" w:rsidRDefault="00AC6978" w:rsidP="00456A13">
      <w:pPr>
        <w:spacing w:after="0" w:line="240" w:lineRule="auto"/>
        <w:jc w:val="both"/>
        <w:rPr>
          <w:sz w:val="24"/>
          <w:szCs w:val="24"/>
        </w:rPr>
      </w:pPr>
    </w:p>
    <w:p w:rsidR="00AC6978" w:rsidRPr="00456A13" w:rsidRDefault="00AC6978" w:rsidP="00456A13">
      <w:pPr>
        <w:spacing w:after="0" w:line="240" w:lineRule="auto"/>
        <w:jc w:val="both"/>
        <w:rPr>
          <w:sz w:val="24"/>
          <w:szCs w:val="24"/>
        </w:rPr>
      </w:pPr>
    </w:p>
    <w:p w:rsidR="00AC6978" w:rsidRPr="00456A13" w:rsidRDefault="00AC6978" w:rsidP="00456A13">
      <w:pPr>
        <w:spacing w:after="0" w:line="240" w:lineRule="auto"/>
        <w:jc w:val="center"/>
        <w:rPr>
          <w:b/>
          <w:bCs/>
          <w:sz w:val="24"/>
          <w:szCs w:val="24"/>
        </w:rPr>
      </w:pPr>
      <w:r w:rsidRPr="00456A13">
        <w:rPr>
          <w:b/>
          <w:bCs/>
          <w:sz w:val="24"/>
          <w:szCs w:val="24"/>
        </w:rPr>
        <w:t>Článek IX.</w:t>
      </w:r>
    </w:p>
    <w:p w:rsidR="00AC6978" w:rsidRPr="00456A13" w:rsidRDefault="00AC6978" w:rsidP="00456A13">
      <w:pPr>
        <w:spacing w:after="0" w:line="240" w:lineRule="auto"/>
        <w:jc w:val="center"/>
        <w:rPr>
          <w:b/>
          <w:bCs/>
          <w:sz w:val="24"/>
          <w:szCs w:val="24"/>
          <w:u w:val="single"/>
        </w:rPr>
      </w:pPr>
      <w:r w:rsidRPr="00456A13">
        <w:rPr>
          <w:b/>
          <w:bCs/>
          <w:sz w:val="24"/>
          <w:szCs w:val="24"/>
          <w:u w:val="single"/>
        </w:rPr>
        <w:t>Změna stanov spolku</w:t>
      </w:r>
    </w:p>
    <w:p w:rsidR="00AC6978" w:rsidRPr="00456A13" w:rsidRDefault="00AC6978" w:rsidP="00456A13">
      <w:pPr>
        <w:spacing w:after="0" w:line="240" w:lineRule="auto"/>
        <w:jc w:val="both"/>
        <w:rPr>
          <w:bCs/>
          <w:sz w:val="24"/>
          <w:szCs w:val="24"/>
        </w:rPr>
      </w:pPr>
      <w:r w:rsidRPr="00456A13">
        <w:rPr>
          <w:bCs/>
          <w:sz w:val="24"/>
          <w:szCs w:val="24"/>
        </w:rPr>
        <w:t xml:space="preserve">O změně stanov spolku rozhoduje po návrhu </w:t>
      </w:r>
      <w:r w:rsidRPr="00456A13">
        <w:rPr>
          <w:sz w:val="24"/>
          <w:szCs w:val="24"/>
        </w:rPr>
        <w:t>předsednictva</w:t>
      </w:r>
      <w:r w:rsidRPr="00456A13">
        <w:rPr>
          <w:bCs/>
          <w:sz w:val="24"/>
          <w:szCs w:val="24"/>
        </w:rPr>
        <w:t xml:space="preserve"> řádná valná hromada za přítomnosti nejméně poloviny všech členů spolku dvoutřetinovou většinou. Nelze-li po dvakrát docílit přítomnosti jedné poloviny všech členů, svolá do 14 dnů předseda nebo místopředseda další řádnou valnou hromadu, která rozhodne i za menšího počtu </w:t>
      </w:r>
      <w:r w:rsidRPr="00456A13">
        <w:rPr>
          <w:bCs/>
          <w:iCs/>
          <w:sz w:val="24"/>
          <w:szCs w:val="24"/>
        </w:rPr>
        <w:t>přítomných členů,</w:t>
      </w:r>
      <w:r w:rsidRPr="00456A13">
        <w:rPr>
          <w:bCs/>
          <w:sz w:val="24"/>
          <w:szCs w:val="24"/>
        </w:rPr>
        <w:t xml:space="preserve"> a to dvoutřetinovou většinou hlasů.</w:t>
      </w:r>
    </w:p>
    <w:p w:rsidR="00AC6978" w:rsidRPr="00456A13" w:rsidRDefault="00AC6978" w:rsidP="00456A13">
      <w:pPr>
        <w:spacing w:after="0" w:line="240" w:lineRule="auto"/>
        <w:rPr>
          <w:b/>
          <w:bCs/>
          <w:sz w:val="24"/>
          <w:szCs w:val="24"/>
        </w:rPr>
      </w:pPr>
    </w:p>
    <w:p w:rsidR="00AC6978" w:rsidRPr="00456A13" w:rsidRDefault="00AC6978" w:rsidP="00456A13">
      <w:pPr>
        <w:spacing w:after="0" w:line="240" w:lineRule="auto"/>
        <w:jc w:val="center"/>
        <w:rPr>
          <w:b/>
          <w:bCs/>
          <w:sz w:val="24"/>
          <w:szCs w:val="24"/>
        </w:rPr>
      </w:pPr>
      <w:r w:rsidRPr="00456A13">
        <w:rPr>
          <w:b/>
          <w:bCs/>
          <w:sz w:val="24"/>
          <w:szCs w:val="24"/>
        </w:rPr>
        <w:t>Článek X.</w:t>
      </w:r>
    </w:p>
    <w:p w:rsidR="00AC6978" w:rsidRPr="00456A13" w:rsidRDefault="00AC6978" w:rsidP="00456A13">
      <w:pPr>
        <w:pStyle w:val="Heading4"/>
        <w:rPr>
          <w:rFonts w:ascii="Calibri" w:hAnsi="Calibri"/>
          <w:szCs w:val="24"/>
        </w:rPr>
      </w:pPr>
      <w:r w:rsidRPr="00456A13">
        <w:rPr>
          <w:rFonts w:ascii="Calibri" w:hAnsi="Calibri"/>
          <w:szCs w:val="24"/>
        </w:rPr>
        <w:t>Zánik spolku</w:t>
      </w:r>
    </w:p>
    <w:p w:rsidR="00AC6978" w:rsidRPr="00456A13" w:rsidRDefault="00AC6978" w:rsidP="00456A13">
      <w:pPr>
        <w:spacing w:after="0" w:line="240" w:lineRule="auto"/>
        <w:jc w:val="both"/>
        <w:rPr>
          <w:bCs/>
          <w:sz w:val="24"/>
          <w:szCs w:val="24"/>
        </w:rPr>
      </w:pPr>
    </w:p>
    <w:p w:rsidR="00AC6978" w:rsidRPr="00456A13" w:rsidRDefault="00AC6978" w:rsidP="00456A13">
      <w:pPr>
        <w:spacing w:after="0" w:line="240" w:lineRule="auto"/>
        <w:jc w:val="both"/>
        <w:rPr>
          <w:bCs/>
          <w:sz w:val="24"/>
          <w:szCs w:val="24"/>
        </w:rPr>
      </w:pPr>
      <w:r w:rsidRPr="00456A13">
        <w:rPr>
          <w:bCs/>
          <w:sz w:val="24"/>
          <w:szCs w:val="24"/>
        </w:rPr>
        <w:t xml:space="preserve">Spolek může zaniknout ztrátou členů spolku či usnesením řádné valné hromady, svolané pouze s tímto jednacím bodem programu. Usnesení může být platné jedině za přítomnosti dvou třetin všech členů a tří čtvrtin hlasů všech přítomných členů. Nedosáhne-li se podvakrát přítomnosti dvou třetin všech členů, bude </w:t>
      </w:r>
      <w:r w:rsidRPr="00456A13">
        <w:rPr>
          <w:bCs/>
          <w:iCs/>
          <w:sz w:val="24"/>
          <w:szCs w:val="24"/>
        </w:rPr>
        <w:t>do 14 dnů</w:t>
      </w:r>
      <w:r w:rsidRPr="00456A13">
        <w:rPr>
          <w:bCs/>
          <w:sz w:val="24"/>
          <w:szCs w:val="24"/>
        </w:rPr>
        <w:t xml:space="preserve"> svolána další řádná valná hromada, která rozhodne i za menšího počtu členů tříčtvrtinovou většinou. </w:t>
      </w:r>
    </w:p>
    <w:p w:rsidR="00AC6978" w:rsidRPr="00456A13" w:rsidRDefault="00AC6978" w:rsidP="00456A13">
      <w:pPr>
        <w:spacing w:after="0" w:line="240" w:lineRule="auto"/>
        <w:jc w:val="both"/>
        <w:rPr>
          <w:bCs/>
          <w:sz w:val="24"/>
          <w:szCs w:val="24"/>
        </w:rPr>
      </w:pPr>
      <w:r w:rsidRPr="00456A13">
        <w:rPr>
          <w:bCs/>
          <w:sz w:val="24"/>
          <w:szCs w:val="24"/>
        </w:rPr>
        <w:t>Řádná valná hromada stanoví podle návrhu předsednictva, jak bude naloženo se spolkovým jměním. Provedením likvidace řádná valná hromada pověří minimálně dva členy spolku. V případě zániku spolku ztrátou členů, se spolkové jmění převede na Vlastivědné muzeum ve Slaném.</w:t>
      </w:r>
    </w:p>
    <w:p w:rsidR="00AC6978" w:rsidRPr="00456A13" w:rsidRDefault="00AC6978" w:rsidP="00456A13">
      <w:pPr>
        <w:spacing w:after="0" w:line="240" w:lineRule="auto"/>
        <w:jc w:val="center"/>
        <w:rPr>
          <w:b/>
          <w:bCs/>
          <w:sz w:val="24"/>
          <w:szCs w:val="24"/>
        </w:rPr>
      </w:pPr>
      <w:r w:rsidRPr="00456A13">
        <w:rPr>
          <w:b/>
          <w:bCs/>
          <w:sz w:val="24"/>
          <w:szCs w:val="24"/>
        </w:rPr>
        <w:t xml:space="preserve">Článek XI.  </w:t>
      </w:r>
    </w:p>
    <w:p w:rsidR="00AC6978" w:rsidRPr="00456A13" w:rsidRDefault="00AC6978" w:rsidP="00456A13">
      <w:pPr>
        <w:pStyle w:val="Heading3"/>
        <w:jc w:val="center"/>
        <w:rPr>
          <w:rFonts w:ascii="Calibri" w:hAnsi="Calibri"/>
          <w:i w:val="0"/>
          <w:szCs w:val="24"/>
          <w:u w:val="single"/>
        </w:rPr>
      </w:pPr>
      <w:r w:rsidRPr="00456A13">
        <w:rPr>
          <w:rFonts w:ascii="Calibri" w:hAnsi="Calibri"/>
          <w:i w:val="0"/>
          <w:szCs w:val="24"/>
          <w:u w:val="single"/>
        </w:rPr>
        <w:t>Závěrečná ustanovení</w:t>
      </w:r>
    </w:p>
    <w:p w:rsidR="00AC6978" w:rsidRPr="00456A13" w:rsidRDefault="00AC6978" w:rsidP="00456A13">
      <w:pPr>
        <w:spacing w:after="0" w:line="240" w:lineRule="auto"/>
        <w:rPr>
          <w:sz w:val="24"/>
          <w:szCs w:val="24"/>
        </w:rPr>
      </w:pPr>
    </w:p>
    <w:p w:rsidR="00AC6978" w:rsidRPr="00456A13" w:rsidRDefault="00AC6978" w:rsidP="00456A13">
      <w:pPr>
        <w:pStyle w:val="BodyText"/>
        <w:rPr>
          <w:rFonts w:ascii="Calibri" w:hAnsi="Calibri"/>
          <w:i/>
          <w:szCs w:val="24"/>
        </w:rPr>
      </w:pPr>
      <w:r w:rsidRPr="00456A13">
        <w:rPr>
          <w:rFonts w:ascii="Calibri" w:hAnsi="Calibri"/>
          <w:szCs w:val="24"/>
        </w:rPr>
        <w:t xml:space="preserve">Tyto stanovy spolku byly na návrh předsednictva projednány a schváleny řádnou valnou hromadou dne </w:t>
      </w:r>
      <w:r>
        <w:rPr>
          <w:rFonts w:ascii="Calibri" w:hAnsi="Calibri"/>
          <w:szCs w:val="24"/>
        </w:rPr>
        <w:t>12. 11.</w:t>
      </w:r>
      <w:r w:rsidRPr="00456A13">
        <w:rPr>
          <w:rFonts w:ascii="Calibri" w:hAnsi="Calibri"/>
          <w:szCs w:val="24"/>
        </w:rPr>
        <w:t xml:space="preserve">  2015.</w:t>
      </w:r>
    </w:p>
    <w:p w:rsidR="00AC6978" w:rsidRPr="00456A13" w:rsidRDefault="00AC6978" w:rsidP="00456A13">
      <w:pPr>
        <w:spacing w:after="0" w:line="240" w:lineRule="auto"/>
        <w:rPr>
          <w:i/>
          <w:sz w:val="24"/>
          <w:szCs w:val="24"/>
        </w:rPr>
      </w:pPr>
    </w:p>
    <w:p w:rsidR="00AC6978" w:rsidRPr="00456A13" w:rsidRDefault="00AC6978" w:rsidP="00456A13">
      <w:pPr>
        <w:pStyle w:val="Heading1"/>
        <w:rPr>
          <w:rFonts w:ascii="Calibri" w:hAnsi="Calibri"/>
          <w:iCs/>
          <w:szCs w:val="24"/>
        </w:rPr>
      </w:pPr>
      <w:r w:rsidRPr="00456A13">
        <w:rPr>
          <w:rFonts w:ascii="Calibri" w:hAnsi="Calibri"/>
          <w:iCs/>
          <w:szCs w:val="24"/>
        </w:rPr>
        <w:t xml:space="preserve">Ve Slaném, dne </w:t>
      </w:r>
      <w:r>
        <w:rPr>
          <w:rFonts w:ascii="Calibri" w:hAnsi="Calibri"/>
          <w:iCs/>
          <w:szCs w:val="24"/>
        </w:rPr>
        <w:t xml:space="preserve">12. 11. </w:t>
      </w:r>
      <w:r w:rsidRPr="00456A13">
        <w:rPr>
          <w:rFonts w:ascii="Calibri" w:hAnsi="Calibri"/>
          <w:iCs/>
          <w:szCs w:val="24"/>
        </w:rPr>
        <w:t xml:space="preserve"> 2015                     </w:t>
      </w:r>
    </w:p>
    <w:p w:rsidR="00AC6978" w:rsidRDefault="00AC6978" w:rsidP="00456A13">
      <w:pPr>
        <w:spacing w:after="0" w:line="240" w:lineRule="auto"/>
      </w:pPr>
    </w:p>
    <w:p w:rsidR="00AC6978" w:rsidRDefault="00AC6978" w:rsidP="00456A13">
      <w:pPr>
        <w:spacing w:after="0" w:line="240" w:lineRule="auto"/>
      </w:pPr>
    </w:p>
    <w:p w:rsidR="00AC6978" w:rsidRPr="00456A13" w:rsidRDefault="00AC6978" w:rsidP="00456A13">
      <w:pPr>
        <w:spacing w:after="0" w:line="240" w:lineRule="auto"/>
      </w:pPr>
    </w:p>
    <w:p w:rsidR="00AC6978" w:rsidRPr="00456A13" w:rsidRDefault="00AC6978" w:rsidP="00456A13">
      <w:pPr>
        <w:spacing w:after="0" w:line="240" w:lineRule="auto"/>
        <w:rPr>
          <w:i/>
          <w:sz w:val="24"/>
          <w:szCs w:val="24"/>
        </w:rPr>
      </w:pPr>
      <w:r w:rsidRPr="00456A13">
        <w:rPr>
          <w:i/>
          <w:sz w:val="24"/>
          <w:szCs w:val="24"/>
        </w:rPr>
        <w:t xml:space="preserve">    …………………………                                                                     …………………………                             </w:t>
      </w:r>
    </w:p>
    <w:tbl>
      <w:tblPr>
        <w:tblW w:w="8254" w:type="dxa"/>
        <w:tblBorders>
          <w:insideH w:val="single" w:sz="4" w:space="0" w:color="auto"/>
        </w:tblBorders>
        <w:tblLook w:val="01E0"/>
      </w:tblPr>
      <w:tblGrid>
        <w:gridCol w:w="4708"/>
        <w:gridCol w:w="3546"/>
      </w:tblGrid>
      <w:tr w:rsidR="00AC6978" w:rsidRPr="00456A13" w:rsidTr="008D364E">
        <w:tc>
          <w:tcPr>
            <w:tcW w:w="4708" w:type="dxa"/>
          </w:tcPr>
          <w:p w:rsidR="00AC6978" w:rsidRPr="00456A13" w:rsidRDefault="00AC6978" w:rsidP="00456A13">
            <w:pPr>
              <w:spacing w:after="0" w:line="240" w:lineRule="auto"/>
              <w:rPr>
                <w:i/>
                <w:sz w:val="24"/>
                <w:szCs w:val="24"/>
              </w:rPr>
            </w:pPr>
            <w:r w:rsidRPr="00456A13">
              <w:rPr>
                <w:i/>
                <w:sz w:val="24"/>
                <w:szCs w:val="24"/>
              </w:rPr>
              <w:t xml:space="preserve">    předseda spolku                        </w:t>
            </w:r>
          </w:p>
        </w:tc>
        <w:tc>
          <w:tcPr>
            <w:tcW w:w="3546" w:type="dxa"/>
          </w:tcPr>
          <w:p w:rsidR="00AC6978" w:rsidRPr="00456A13" w:rsidRDefault="00AC6978" w:rsidP="00456A13">
            <w:pPr>
              <w:spacing w:after="0" w:line="240" w:lineRule="auto"/>
              <w:ind w:right="838"/>
              <w:rPr>
                <w:i/>
                <w:sz w:val="24"/>
                <w:szCs w:val="24"/>
              </w:rPr>
            </w:pPr>
            <w:r w:rsidRPr="00456A13">
              <w:rPr>
                <w:i/>
                <w:sz w:val="24"/>
                <w:szCs w:val="24"/>
              </w:rPr>
              <w:t xml:space="preserve">                 tajemník spolku</w:t>
            </w:r>
          </w:p>
        </w:tc>
      </w:tr>
    </w:tbl>
    <w:p w:rsidR="00AC6978" w:rsidRPr="00456A13" w:rsidRDefault="00AC6978"/>
    <w:sectPr w:rsidR="00AC6978" w:rsidRPr="00456A13" w:rsidSect="00C425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ECD"/>
    <w:multiLevelType w:val="hybridMultilevel"/>
    <w:tmpl w:val="F89037B0"/>
    <w:lvl w:ilvl="0" w:tplc="BFD854A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nsid w:val="0C025442"/>
    <w:multiLevelType w:val="hybridMultilevel"/>
    <w:tmpl w:val="E23E0822"/>
    <w:lvl w:ilvl="0" w:tplc="27567018">
      <w:start w:val="1"/>
      <w:numFmt w:val="decimal"/>
      <w:lvlText w:val="%1."/>
      <w:lvlJc w:val="left"/>
      <w:pPr>
        <w:ind w:left="720" w:hanging="360"/>
      </w:pPr>
      <w:rPr>
        <w:rFonts w:cs="Times New Roman" w:hint="default"/>
        <w:b/>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E1B28FE"/>
    <w:multiLevelType w:val="hybridMultilevel"/>
    <w:tmpl w:val="F74E24CE"/>
    <w:lvl w:ilvl="0" w:tplc="9766BA98">
      <w:start w:val="1"/>
      <w:numFmt w:val="decimal"/>
      <w:lvlText w:val="%1."/>
      <w:lvlJc w:val="left"/>
      <w:pPr>
        <w:tabs>
          <w:tab w:val="num" w:pos="720"/>
        </w:tabs>
        <w:ind w:left="720" w:hanging="36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2A1F1C33"/>
    <w:multiLevelType w:val="hybridMultilevel"/>
    <w:tmpl w:val="14CC132E"/>
    <w:lvl w:ilvl="0" w:tplc="678E21AC">
      <w:start w:val="1"/>
      <w:numFmt w:val="decimal"/>
      <w:lvlText w:val="%1"/>
      <w:lvlJc w:val="left"/>
      <w:pPr>
        <w:ind w:left="720" w:hanging="360"/>
      </w:pPr>
      <w:rPr>
        <w:rFonts w:cs="Times New Roman" w:hint="default"/>
        <w:b/>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32F47BFD"/>
    <w:multiLevelType w:val="hybridMultilevel"/>
    <w:tmpl w:val="8EFCF960"/>
    <w:lvl w:ilvl="0" w:tplc="D542EC22">
      <w:start w:val="1"/>
      <w:numFmt w:val="decimal"/>
      <w:lvlText w:val="%1."/>
      <w:lvlJc w:val="left"/>
      <w:pPr>
        <w:ind w:left="720" w:hanging="360"/>
      </w:pPr>
      <w:rPr>
        <w:rFonts w:cs="Times New Roman" w:hint="default"/>
        <w:b/>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63F5B11"/>
    <w:multiLevelType w:val="hybridMultilevel"/>
    <w:tmpl w:val="B4D83D78"/>
    <w:lvl w:ilvl="0" w:tplc="D2D00178">
      <w:start w:val="1"/>
      <w:numFmt w:val="decimal"/>
      <w:lvlText w:val="%1"/>
      <w:lvlJc w:val="left"/>
      <w:pPr>
        <w:ind w:left="720" w:hanging="360"/>
      </w:pPr>
      <w:rPr>
        <w:rFonts w:cs="Times New Roman" w:hint="default"/>
        <w:b/>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D96728A"/>
    <w:multiLevelType w:val="hybridMultilevel"/>
    <w:tmpl w:val="A58ED634"/>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nsid w:val="42F97C21"/>
    <w:multiLevelType w:val="hybridMultilevel"/>
    <w:tmpl w:val="BD748C68"/>
    <w:lvl w:ilvl="0" w:tplc="4F8AF954">
      <w:start w:val="1"/>
      <w:numFmt w:val="decimal"/>
      <w:lvlText w:val="%1."/>
      <w:lvlJc w:val="left"/>
      <w:pPr>
        <w:tabs>
          <w:tab w:val="num" w:pos="720"/>
        </w:tabs>
        <w:ind w:left="720" w:hanging="36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4FAA0295"/>
    <w:multiLevelType w:val="hybridMultilevel"/>
    <w:tmpl w:val="ACB2D20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5EBB00DF"/>
    <w:multiLevelType w:val="hybridMultilevel"/>
    <w:tmpl w:val="8CB80946"/>
    <w:lvl w:ilvl="0" w:tplc="750A8A42">
      <w:start w:val="1"/>
      <w:numFmt w:val="decimal"/>
      <w:lvlText w:val="%1."/>
      <w:lvlJc w:val="left"/>
      <w:pPr>
        <w:tabs>
          <w:tab w:val="num" w:pos="660"/>
        </w:tabs>
        <w:ind w:left="660" w:hanging="36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0">
    <w:nsid w:val="6B600E88"/>
    <w:multiLevelType w:val="hybridMultilevel"/>
    <w:tmpl w:val="BBC4C198"/>
    <w:lvl w:ilvl="0" w:tplc="4118C47E">
      <w:start w:val="1"/>
      <w:numFmt w:val="decimal"/>
      <w:lvlText w:val="%1."/>
      <w:lvlJc w:val="left"/>
      <w:pPr>
        <w:ind w:left="720" w:hanging="360"/>
      </w:pPr>
      <w:rPr>
        <w:rFonts w:cs="Times New Roman" w:hint="default"/>
        <w:b/>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76916C02"/>
    <w:multiLevelType w:val="hybridMultilevel"/>
    <w:tmpl w:val="15AA94D2"/>
    <w:lvl w:ilvl="0" w:tplc="F120185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2">
    <w:nsid w:val="79852D37"/>
    <w:multiLevelType w:val="hybridMultilevel"/>
    <w:tmpl w:val="6DD64284"/>
    <w:lvl w:ilvl="0" w:tplc="04050017">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5"/>
  </w:num>
  <w:num w:numId="11">
    <w:abstractNumId w:val="1"/>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64E"/>
    <w:rsid w:val="000F2395"/>
    <w:rsid w:val="00277FB6"/>
    <w:rsid w:val="003F5088"/>
    <w:rsid w:val="00456A13"/>
    <w:rsid w:val="004D5C0A"/>
    <w:rsid w:val="00595CDC"/>
    <w:rsid w:val="005C4E07"/>
    <w:rsid w:val="00720965"/>
    <w:rsid w:val="00750FEE"/>
    <w:rsid w:val="0084684C"/>
    <w:rsid w:val="00847433"/>
    <w:rsid w:val="008D364E"/>
    <w:rsid w:val="009F758E"/>
    <w:rsid w:val="00AC6978"/>
    <w:rsid w:val="00C4254F"/>
    <w:rsid w:val="00D84B44"/>
    <w:rsid w:val="00DC3DBB"/>
    <w:rsid w:val="00E94BB1"/>
    <w:rsid w:val="00EA4DA1"/>
    <w:rsid w:val="00FD019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4F"/>
    <w:pPr>
      <w:spacing w:after="200" w:line="276" w:lineRule="auto"/>
    </w:pPr>
  </w:style>
  <w:style w:type="paragraph" w:styleId="Heading1">
    <w:name w:val="heading 1"/>
    <w:basedOn w:val="Normal"/>
    <w:next w:val="Normal"/>
    <w:link w:val="Heading1Char"/>
    <w:uiPriority w:val="99"/>
    <w:qFormat/>
    <w:rsid w:val="008D364E"/>
    <w:pPr>
      <w:keepNext/>
      <w:spacing w:after="0" w:line="240" w:lineRule="auto"/>
      <w:outlineLvl w:val="0"/>
    </w:pPr>
    <w:rPr>
      <w:rFonts w:ascii="Times New Roman" w:hAnsi="Times New Roman"/>
      <w:sz w:val="24"/>
      <w:szCs w:val="20"/>
    </w:rPr>
  </w:style>
  <w:style w:type="paragraph" w:styleId="Heading2">
    <w:name w:val="heading 2"/>
    <w:basedOn w:val="Normal"/>
    <w:next w:val="Normal"/>
    <w:link w:val="Heading2Char"/>
    <w:uiPriority w:val="99"/>
    <w:qFormat/>
    <w:rsid w:val="008D364E"/>
    <w:pPr>
      <w:keepNext/>
      <w:spacing w:after="0" w:line="240" w:lineRule="auto"/>
      <w:jc w:val="center"/>
      <w:outlineLvl w:val="1"/>
    </w:pPr>
    <w:rPr>
      <w:rFonts w:ascii="Times New Roman" w:hAnsi="Times New Roman"/>
      <w:b/>
      <w:bCs/>
      <w:sz w:val="28"/>
      <w:szCs w:val="20"/>
    </w:rPr>
  </w:style>
  <w:style w:type="paragraph" w:styleId="Heading3">
    <w:name w:val="heading 3"/>
    <w:basedOn w:val="Normal"/>
    <w:next w:val="Normal"/>
    <w:link w:val="Heading3Char"/>
    <w:uiPriority w:val="99"/>
    <w:qFormat/>
    <w:rsid w:val="008D364E"/>
    <w:pPr>
      <w:keepNext/>
      <w:spacing w:after="0" w:line="240" w:lineRule="auto"/>
      <w:jc w:val="both"/>
      <w:outlineLvl w:val="2"/>
    </w:pPr>
    <w:rPr>
      <w:rFonts w:ascii="Times New Roman" w:hAnsi="Times New Roman"/>
      <w:b/>
      <w:bCs/>
      <w:i/>
      <w:iCs/>
      <w:sz w:val="24"/>
      <w:szCs w:val="20"/>
    </w:rPr>
  </w:style>
  <w:style w:type="paragraph" w:styleId="Heading4">
    <w:name w:val="heading 4"/>
    <w:basedOn w:val="Normal"/>
    <w:next w:val="Normal"/>
    <w:link w:val="Heading4Char"/>
    <w:uiPriority w:val="99"/>
    <w:qFormat/>
    <w:rsid w:val="008D364E"/>
    <w:pPr>
      <w:keepNext/>
      <w:spacing w:after="0" w:line="240" w:lineRule="auto"/>
      <w:jc w:val="center"/>
      <w:outlineLvl w:val="3"/>
    </w:pPr>
    <w:rPr>
      <w:rFonts w:ascii="Times New Roman" w:hAnsi="Times New Roman"/>
      <w:b/>
      <w:bCs/>
      <w:sz w:val="24"/>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364E"/>
    <w:rPr>
      <w:rFonts w:ascii="Times New Roman" w:hAnsi="Times New Roman" w:cs="Times New Roman"/>
      <w:sz w:val="20"/>
      <w:szCs w:val="20"/>
    </w:rPr>
  </w:style>
  <w:style w:type="character" w:customStyle="1" w:styleId="Heading2Char">
    <w:name w:val="Heading 2 Char"/>
    <w:basedOn w:val="DefaultParagraphFont"/>
    <w:link w:val="Heading2"/>
    <w:uiPriority w:val="99"/>
    <w:semiHidden/>
    <w:locked/>
    <w:rsid w:val="008D364E"/>
    <w:rPr>
      <w:rFonts w:ascii="Times New Roman" w:hAnsi="Times New Roman" w:cs="Times New Roman"/>
      <w:b/>
      <w:bCs/>
      <w:sz w:val="20"/>
      <w:szCs w:val="20"/>
    </w:rPr>
  </w:style>
  <w:style w:type="character" w:customStyle="1" w:styleId="Heading3Char">
    <w:name w:val="Heading 3 Char"/>
    <w:basedOn w:val="DefaultParagraphFont"/>
    <w:link w:val="Heading3"/>
    <w:uiPriority w:val="99"/>
    <w:semiHidden/>
    <w:locked/>
    <w:rsid w:val="008D364E"/>
    <w:rPr>
      <w:rFonts w:ascii="Times New Roman" w:hAnsi="Times New Roman" w:cs="Times New Roman"/>
      <w:b/>
      <w:bCs/>
      <w:i/>
      <w:iCs/>
      <w:sz w:val="20"/>
      <w:szCs w:val="20"/>
    </w:rPr>
  </w:style>
  <w:style w:type="character" w:customStyle="1" w:styleId="Heading4Char">
    <w:name w:val="Heading 4 Char"/>
    <w:basedOn w:val="DefaultParagraphFont"/>
    <w:link w:val="Heading4"/>
    <w:uiPriority w:val="99"/>
    <w:locked/>
    <w:rsid w:val="008D364E"/>
    <w:rPr>
      <w:rFonts w:ascii="Times New Roman" w:hAnsi="Times New Roman" w:cs="Times New Roman"/>
      <w:b/>
      <w:bCs/>
      <w:sz w:val="20"/>
      <w:szCs w:val="20"/>
      <w:u w:val="single"/>
    </w:rPr>
  </w:style>
  <w:style w:type="paragraph" w:styleId="BodyText">
    <w:name w:val="Body Text"/>
    <w:basedOn w:val="Normal"/>
    <w:link w:val="BodyTextChar"/>
    <w:uiPriority w:val="99"/>
    <w:semiHidden/>
    <w:rsid w:val="008D364E"/>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semiHidden/>
    <w:locked/>
    <w:rsid w:val="008D364E"/>
    <w:rPr>
      <w:rFonts w:ascii="Times New Roman" w:hAnsi="Times New Roman" w:cs="Times New Roman"/>
      <w:sz w:val="20"/>
      <w:szCs w:val="20"/>
    </w:rPr>
  </w:style>
  <w:style w:type="paragraph" w:styleId="ListParagraph">
    <w:name w:val="List Paragraph"/>
    <w:basedOn w:val="Normal"/>
    <w:uiPriority w:val="99"/>
    <w:qFormat/>
    <w:rsid w:val="008D364E"/>
    <w:pPr>
      <w:ind w:left="720"/>
      <w:contextualSpacing/>
    </w:pPr>
  </w:style>
</w:styles>
</file>

<file path=word/webSettings.xml><?xml version="1.0" encoding="utf-8"?>
<w:webSettings xmlns:r="http://schemas.openxmlformats.org/officeDocument/2006/relationships" xmlns:w="http://schemas.openxmlformats.org/wordprocessingml/2006/main">
  <w:divs>
    <w:div w:id="1574464444">
      <w:marLeft w:val="0"/>
      <w:marRight w:val="0"/>
      <w:marTop w:val="0"/>
      <w:marBottom w:val="0"/>
      <w:divBdr>
        <w:top w:val="none" w:sz="0" w:space="0" w:color="auto"/>
        <w:left w:val="none" w:sz="0" w:space="0" w:color="auto"/>
        <w:bottom w:val="none" w:sz="0" w:space="0" w:color="auto"/>
        <w:right w:val="none" w:sz="0" w:space="0" w:color="auto"/>
      </w:divBdr>
    </w:div>
    <w:div w:id="1574464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4</Pages>
  <Words>1405</Words>
  <Characters>8290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  T  A  N  O  V  Y  *</dc:title>
  <dc:subject/>
  <dc:creator>Pc</dc:creator>
  <cp:keywords/>
  <dc:description/>
  <cp:lastModifiedBy>veverkova</cp:lastModifiedBy>
  <cp:revision>3</cp:revision>
  <cp:lastPrinted>2015-11-25T10:50:00Z</cp:lastPrinted>
  <dcterms:created xsi:type="dcterms:W3CDTF">2015-09-11T05:27:00Z</dcterms:created>
  <dcterms:modified xsi:type="dcterms:W3CDTF">2015-11-25T10:59:00Z</dcterms:modified>
</cp:coreProperties>
</file>